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6C2" w:rsidRDefault="00C836C2" w:rsidP="007D2363">
      <w:pPr>
        <w:tabs>
          <w:tab w:val="left" w:pos="6480"/>
        </w:tabs>
        <w:jc w:val="right"/>
        <w:rPr>
          <w:rFonts w:ascii="Calibri" w:hAnsi="Calibri" w:cs="Calibri"/>
          <w:sz w:val="28"/>
          <w:szCs w:val="28"/>
        </w:rPr>
      </w:pPr>
    </w:p>
    <w:p w:rsidR="007D2363" w:rsidRDefault="00653D3B" w:rsidP="007D2363">
      <w:pPr>
        <w:tabs>
          <w:tab w:val="left" w:pos="6480"/>
        </w:tabs>
        <w:jc w:val="right"/>
        <w:rPr>
          <w:rFonts w:ascii="Calibri" w:hAnsi="Calibri" w:cs="Calibri"/>
          <w:sz w:val="28"/>
          <w:szCs w:val="28"/>
        </w:rPr>
      </w:pPr>
      <w:r>
        <w:rPr>
          <w:rFonts w:ascii="Calibri" w:hAnsi="Calibri" w:cs="Calibri"/>
          <w:sz w:val="28"/>
          <w:szCs w:val="28"/>
        </w:rPr>
        <w:t>Jueves 11</w:t>
      </w:r>
      <w:r w:rsidR="009535A0">
        <w:rPr>
          <w:rFonts w:ascii="Calibri" w:hAnsi="Calibri" w:cs="Calibri"/>
          <w:sz w:val="28"/>
          <w:szCs w:val="28"/>
        </w:rPr>
        <w:t xml:space="preserve"> de noviembre</w:t>
      </w:r>
      <w:r w:rsidR="00D72181">
        <w:rPr>
          <w:rFonts w:ascii="Calibri" w:hAnsi="Calibri" w:cs="Calibri"/>
          <w:sz w:val="28"/>
          <w:szCs w:val="28"/>
        </w:rPr>
        <w:t xml:space="preserve"> </w:t>
      </w:r>
      <w:r w:rsidR="00C907CA" w:rsidRPr="00A31D18">
        <w:rPr>
          <w:rFonts w:ascii="Calibri" w:hAnsi="Calibri" w:cs="Calibri"/>
          <w:sz w:val="28"/>
          <w:szCs w:val="28"/>
        </w:rPr>
        <w:t>del 2021</w:t>
      </w:r>
    </w:p>
    <w:p w:rsidR="00D21721" w:rsidRDefault="00C907CA" w:rsidP="00D21721">
      <w:pPr>
        <w:jc w:val="both"/>
        <w:rPr>
          <w:rFonts w:ascii="Calibri" w:hAnsi="Calibri" w:cs="Calibri"/>
          <w:sz w:val="28"/>
          <w:szCs w:val="28"/>
        </w:rPr>
      </w:pPr>
      <w:r w:rsidRPr="00A31D18">
        <w:rPr>
          <w:rFonts w:ascii="Calibri" w:hAnsi="Calibri" w:cs="Calibri"/>
          <w:sz w:val="28"/>
          <w:szCs w:val="28"/>
        </w:rPr>
        <w:t>BOLETÍN DE PRENSA</w:t>
      </w:r>
    </w:p>
    <w:p w:rsidR="00653D3B" w:rsidRDefault="00653D3B" w:rsidP="00D21721">
      <w:pPr>
        <w:jc w:val="both"/>
        <w:rPr>
          <w:rFonts w:ascii="Calibri" w:hAnsi="Calibri" w:cs="Calibri"/>
          <w:sz w:val="28"/>
          <w:szCs w:val="28"/>
        </w:rPr>
      </w:pPr>
    </w:p>
    <w:p w:rsidR="00653D3B" w:rsidRPr="00653D3B" w:rsidRDefault="00653D3B" w:rsidP="00653D3B">
      <w:pPr>
        <w:jc w:val="center"/>
        <w:rPr>
          <w:rFonts w:ascii="Calibri" w:hAnsi="Calibri" w:cs="Calibri"/>
          <w:b/>
          <w:sz w:val="28"/>
          <w:szCs w:val="28"/>
        </w:rPr>
      </w:pPr>
      <w:r w:rsidRPr="00653D3B">
        <w:rPr>
          <w:rFonts w:ascii="Calibri" w:hAnsi="Calibri" w:cs="Calibri"/>
          <w:b/>
          <w:sz w:val="28"/>
          <w:szCs w:val="28"/>
        </w:rPr>
        <w:t>Economía empoderará a niñas-adolescentes y mujeres con programa STEM</w:t>
      </w:r>
    </w:p>
    <w:p w:rsidR="00653D3B" w:rsidRPr="00653D3B" w:rsidRDefault="00653D3B" w:rsidP="00653D3B">
      <w:pPr>
        <w:rPr>
          <w:rFonts w:ascii="Calibri" w:hAnsi="Calibri" w:cs="Calibri"/>
          <w:sz w:val="28"/>
          <w:szCs w:val="28"/>
        </w:rPr>
      </w:pPr>
    </w:p>
    <w:p w:rsidR="00653D3B" w:rsidRPr="00653D3B" w:rsidRDefault="00653D3B" w:rsidP="00653D3B">
      <w:pPr>
        <w:rPr>
          <w:rFonts w:ascii="Calibri" w:hAnsi="Calibri" w:cs="Calibri"/>
          <w:sz w:val="28"/>
          <w:szCs w:val="28"/>
        </w:rPr>
      </w:pPr>
      <w:r w:rsidRPr="00653D3B">
        <w:rPr>
          <w:rFonts w:ascii="Calibri" w:hAnsi="Calibri" w:cs="Calibri"/>
          <w:sz w:val="28"/>
          <w:szCs w:val="28"/>
        </w:rPr>
        <w:t>• Programa gratuito de formación en habil</w:t>
      </w:r>
      <w:r>
        <w:rPr>
          <w:rFonts w:ascii="Calibri" w:hAnsi="Calibri" w:cs="Calibri"/>
          <w:sz w:val="28"/>
          <w:szCs w:val="28"/>
        </w:rPr>
        <w:t>idades y programación de código</w:t>
      </w:r>
    </w:p>
    <w:p w:rsidR="00653D3B" w:rsidRPr="00653D3B" w:rsidRDefault="00653D3B" w:rsidP="00653D3B">
      <w:pPr>
        <w:rPr>
          <w:rFonts w:ascii="Calibri" w:hAnsi="Calibri" w:cs="Calibri"/>
          <w:sz w:val="28"/>
          <w:szCs w:val="28"/>
        </w:rPr>
      </w:pPr>
      <w:r w:rsidRPr="00653D3B">
        <w:rPr>
          <w:rFonts w:ascii="Calibri" w:hAnsi="Calibri" w:cs="Calibri"/>
          <w:sz w:val="28"/>
          <w:szCs w:val="28"/>
        </w:rPr>
        <w:t>•El 18 de noviembre es fecha límite de registro</w:t>
      </w:r>
    </w:p>
    <w:p w:rsidR="00653D3B" w:rsidRPr="00653D3B" w:rsidRDefault="00653D3B" w:rsidP="00653D3B">
      <w:pPr>
        <w:jc w:val="both"/>
        <w:rPr>
          <w:rFonts w:ascii="Calibri" w:hAnsi="Calibri" w:cs="Calibri"/>
          <w:sz w:val="28"/>
          <w:szCs w:val="28"/>
        </w:rPr>
      </w:pPr>
    </w:p>
    <w:p w:rsidR="00653D3B" w:rsidRPr="00653D3B" w:rsidRDefault="00653D3B" w:rsidP="00653D3B">
      <w:pPr>
        <w:jc w:val="both"/>
        <w:rPr>
          <w:rFonts w:ascii="Calibri" w:hAnsi="Calibri" w:cs="Calibri"/>
          <w:sz w:val="28"/>
          <w:szCs w:val="28"/>
        </w:rPr>
      </w:pPr>
      <w:r w:rsidRPr="00653D3B">
        <w:rPr>
          <w:rFonts w:ascii="Calibri" w:hAnsi="Calibri" w:cs="Calibri"/>
          <w:sz w:val="28"/>
          <w:szCs w:val="28"/>
        </w:rPr>
        <w:t>SAN ANDRÉS CHOLULA, Pue.- La Secretaría de Economía emitió el programa de habilidades STEM en Ciencias, Tecnología, Ingeniería y Matemáticas, que busca apoyar a 120 niñas y mujeres poblanas a través de sesiones virtuales en su formación para programación de código y empoderamiento.</w:t>
      </w:r>
    </w:p>
    <w:p w:rsidR="00653D3B" w:rsidRPr="00653D3B" w:rsidRDefault="00653D3B" w:rsidP="00653D3B">
      <w:pPr>
        <w:jc w:val="both"/>
        <w:rPr>
          <w:rFonts w:ascii="Calibri" w:hAnsi="Calibri" w:cs="Calibri"/>
          <w:sz w:val="28"/>
          <w:szCs w:val="28"/>
        </w:rPr>
      </w:pPr>
    </w:p>
    <w:p w:rsidR="00653D3B" w:rsidRPr="00653D3B" w:rsidRDefault="00653D3B" w:rsidP="00653D3B">
      <w:pPr>
        <w:jc w:val="both"/>
        <w:rPr>
          <w:rFonts w:ascii="Calibri" w:hAnsi="Calibri" w:cs="Calibri"/>
          <w:sz w:val="28"/>
          <w:szCs w:val="28"/>
        </w:rPr>
      </w:pPr>
      <w:r w:rsidRPr="00653D3B">
        <w:rPr>
          <w:rFonts w:ascii="Calibri" w:hAnsi="Calibri" w:cs="Calibri"/>
          <w:sz w:val="28"/>
          <w:szCs w:val="28"/>
        </w:rPr>
        <w:t>Al respecto la titular de la dependencia, Olivia Salomón llamó a las y los asistentes a encontrar los perfiles de esas niñas y mujeres, y ayudar para que sea realidad su empoderamiento, pues "hay que darles las herramientas que en ocasiones la vida no les da”, al subrayar que el gobierno de Miguel Barbosa predica con el ejemplo, dando opor</w:t>
      </w:r>
      <w:r>
        <w:rPr>
          <w:rFonts w:ascii="Calibri" w:hAnsi="Calibri" w:cs="Calibri"/>
          <w:sz w:val="28"/>
          <w:szCs w:val="28"/>
        </w:rPr>
        <w:t>tunidad a la equidad de género.</w:t>
      </w:r>
    </w:p>
    <w:p w:rsidR="00653D3B" w:rsidRPr="00653D3B" w:rsidRDefault="00653D3B" w:rsidP="00653D3B">
      <w:pPr>
        <w:jc w:val="both"/>
        <w:rPr>
          <w:rFonts w:ascii="Calibri" w:hAnsi="Calibri" w:cs="Calibri"/>
          <w:sz w:val="28"/>
          <w:szCs w:val="28"/>
        </w:rPr>
      </w:pPr>
    </w:p>
    <w:p w:rsidR="00653D3B" w:rsidRPr="00653D3B" w:rsidRDefault="00653D3B" w:rsidP="00653D3B">
      <w:pPr>
        <w:jc w:val="both"/>
        <w:rPr>
          <w:rFonts w:ascii="Calibri" w:hAnsi="Calibri" w:cs="Calibri"/>
          <w:sz w:val="28"/>
          <w:szCs w:val="28"/>
        </w:rPr>
      </w:pPr>
      <w:r w:rsidRPr="00653D3B">
        <w:rPr>
          <w:rFonts w:ascii="Calibri" w:hAnsi="Calibri" w:cs="Calibri"/>
          <w:sz w:val="28"/>
          <w:szCs w:val="28"/>
        </w:rPr>
        <w:t xml:space="preserve">El subsecretario de Innovación, Salvador Orozco explicó que se apoyará a través de dos modalidades a las alumnas de educación secundaria y bachillerato, así como mujeres de 18 años en adelante, por lo que la fecha límite de inscripción en forma gratuita será el 18 de noviembre a través de la página </w:t>
      </w:r>
      <w:hyperlink r:id="rId8" w:history="1">
        <w:r w:rsidRPr="0035637B">
          <w:rPr>
            <w:rStyle w:val="Hipervnculo"/>
            <w:rFonts w:ascii="Calibri" w:hAnsi="Calibri" w:cs="Calibri"/>
            <w:sz w:val="28"/>
            <w:szCs w:val="28"/>
          </w:rPr>
          <w:t>http://se.puebla.gob.mx/habilidad-stem</w:t>
        </w:r>
      </w:hyperlink>
      <w:r>
        <w:rPr>
          <w:rFonts w:ascii="Calibri" w:hAnsi="Calibri" w:cs="Calibri"/>
          <w:sz w:val="28"/>
          <w:szCs w:val="28"/>
        </w:rPr>
        <w:t xml:space="preserve"> </w:t>
      </w:r>
      <w:r w:rsidRPr="00653D3B">
        <w:rPr>
          <w:rFonts w:ascii="Calibri" w:hAnsi="Calibri" w:cs="Calibri"/>
          <w:sz w:val="28"/>
          <w:szCs w:val="28"/>
        </w:rPr>
        <w:t>o contactar a través del corre</w:t>
      </w:r>
      <w:r>
        <w:rPr>
          <w:rFonts w:ascii="Calibri" w:hAnsi="Calibri" w:cs="Calibri"/>
          <w:sz w:val="28"/>
          <w:szCs w:val="28"/>
        </w:rPr>
        <w:t>o programacodigo@puebla.gob.mx.</w:t>
      </w:r>
    </w:p>
    <w:p w:rsidR="00653D3B" w:rsidRDefault="00653D3B" w:rsidP="00653D3B">
      <w:pPr>
        <w:jc w:val="both"/>
        <w:rPr>
          <w:rFonts w:ascii="Calibri" w:hAnsi="Calibri" w:cs="Calibri"/>
          <w:sz w:val="28"/>
          <w:szCs w:val="28"/>
        </w:rPr>
      </w:pPr>
    </w:p>
    <w:p w:rsidR="00653D3B" w:rsidRPr="00653D3B" w:rsidRDefault="00653D3B" w:rsidP="00653D3B">
      <w:pPr>
        <w:jc w:val="both"/>
        <w:rPr>
          <w:rFonts w:ascii="Calibri" w:hAnsi="Calibri" w:cs="Calibri"/>
          <w:sz w:val="28"/>
          <w:szCs w:val="28"/>
        </w:rPr>
      </w:pPr>
    </w:p>
    <w:p w:rsidR="00653D3B" w:rsidRDefault="00653D3B" w:rsidP="00653D3B">
      <w:pPr>
        <w:jc w:val="both"/>
        <w:rPr>
          <w:rFonts w:ascii="Calibri" w:hAnsi="Calibri" w:cs="Calibri"/>
          <w:sz w:val="28"/>
          <w:szCs w:val="28"/>
        </w:rPr>
      </w:pPr>
    </w:p>
    <w:p w:rsidR="00653D3B" w:rsidRPr="00653D3B" w:rsidRDefault="00653D3B" w:rsidP="00653D3B">
      <w:pPr>
        <w:jc w:val="both"/>
        <w:rPr>
          <w:rFonts w:ascii="Calibri" w:hAnsi="Calibri" w:cs="Calibri"/>
          <w:sz w:val="28"/>
          <w:szCs w:val="28"/>
        </w:rPr>
      </w:pPr>
      <w:r w:rsidRPr="00653D3B">
        <w:rPr>
          <w:rFonts w:ascii="Calibri" w:hAnsi="Calibri" w:cs="Calibri"/>
          <w:sz w:val="28"/>
          <w:szCs w:val="28"/>
        </w:rPr>
        <w:t>En tanto, la secretaria de Igualdad Sustantiva, Mónica Díaz de Rivera refrendó que nunca antes en el gobierno se había dado un proceso de inclusión para las mujeres y demostrar sus capacidades, de la mano del sector educativo y la planta productiva</w:t>
      </w:r>
      <w:r>
        <w:rPr>
          <w:rFonts w:ascii="Calibri" w:hAnsi="Calibri" w:cs="Calibri"/>
          <w:sz w:val="28"/>
          <w:szCs w:val="28"/>
        </w:rPr>
        <w:t>, pues la nueva generación va a</w:t>
      </w:r>
      <w:r w:rsidRPr="00653D3B">
        <w:rPr>
          <w:rFonts w:ascii="Calibri" w:hAnsi="Calibri" w:cs="Calibri"/>
          <w:sz w:val="28"/>
          <w:szCs w:val="28"/>
        </w:rPr>
        <w:t xml:space="preserve"> ser parte de ese futuro de manera más </w:t>
      </w:r>
      <w:r>
        <w:rPr>
          <w:rFonts w:ascii="Calibri" w:hAnsi="Calibri" w:cs="Calibri"/>
          <w:sz w:val="28"/>
          <w:szCs w:val="28"/>
        </w:rPr>
        <w:t>importante que en este momento.</w:t>
      </w:r>
    </w:p>
    <w:p w:rsidR="00653D3B" w:rsidRPr="00653D3B" w:rsidRDefault="00653D3B" w:rsidP="00653D3B">
      <w:pPr>
        <w:jc w:val="both"/>
        <w:rPr>
          <w:rFonts w:ascii="Calibri" w:hAnsi="Calibri" w:cs="Calibri"/>
          <w:sz w:val="28"/>
          <w:szCs w:val="28"/>
        </w:rPr>
      </w:pPr>
    </w:p>
    <w:p w:rsidR="00653D3B" w:rsidRPr="00865637" w:rsidRDefault="00653D3B" w:rsidP="00653D3B">
      <w:pPr>
        <w:jc w:val="both"/>
        <w:rPr>
          <w:rFonts w:ascii="Calibri" w:hAnsi="Calibri" w:cs="Calibri"/>
          <w:sz w:val="28"/>
          <w:szCs w:val="28"/>
        </w:rPr>
      </w:pPr>
      <w:r w:rsidRPr="00653D3B">
        <w:rPr>
          <w:rFonts w:ascii="Calibri" w:hAnsi="Calibri" w:cs="Calibri"/>
          <w:sz w:val="28"/>
          <w:szCs w:val="28"/>
        </w:rPr>
        <w:t>La presidenta del Movimiento STEM, Graciela Rojas Montemayor destacó que la educación es la oportunidad para la equidad y la inclusión en los empleos del futuro, con alfabetización digital, conocimiento de las tecnologías exponenciales y desarrollo sostenible; no obstante, desde los cinco años de edad hay una serie de aspectos socioculturales que inhiben la incorporación del género femenino a las llamadas “ciencias duras”.</w:t>
      </w:r>
    </w:p>
    <w:p w:rsidR="0038068E" w:rsidRPr="00865637" w:rsidRDefault="0038068E" w:rsidP="002A668A">
      <w:pPr>
        <w:jc w:val="both"/>
        <w:rPr>
          <w:rFonts w:ascii="Calibri" w:hAnsi="Calibri" w:cs="Calibri"/>
          <w:sz w:val="28"/>
          <w:szCs w:val="28"/>
        </w:rPr>
      </w:pPr>
      <w:bookmarkStart w:id="0" w:name="_GoBack"/>
      <w:bookmarkEnd w:id="0"/>
    </w:p>
    <w:sectPr w:rsidR="0038068E" w:rsidRPr="00865637" w:rsidSect="00AA1228">
      <w:headerReference w:type="even" r:id="rId9"/>
      <w:headerReference w:type="default" r:id="rId10"/>
      <w:footerReference w:type="default" r:id="rId11"/>
      <w:head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67D" w:rsidRDefault="009C167D" w:rsidP="00F21187">
      <w:pPr>
        <w:spacing w:after="0" w:line="240" w:lineRule="auto"/>
      </w:pPr>
      <w:r>
        <w:separator/>
      </w:r>
    </w:p>
  </w:endnote>
  <w:endnote w:type="continuationSeparator" w:id="0">
    <w:p w:rsidR="009C167D" w:rsidRDefault="009C167D" w:rsidP="00F21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elle Sans">
    <w:altName w:val="Cambria"/>
    <w:panose1 w:val="00000000000000000000"/>
    <w:charset w:val="00"/>
    <w:family w:val="modern"/>
    <w:notTrueType/>
    <w:pitch w:val="variable"/>
    <w:sig w:usb0="00000001" w:usb1="0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187" w:rsidRDefault="005E33C3">
    <w:pPr>
      <w:pStyle w:val="Piedepgina"/>
    </w:pPr>
    <w:r>
      <w:rPr>
        <w:noProof/>
        <w:lang w:eastAsia="es-MX"/>
      </w:rPr>
      <mc:AlternateContent>
        <mc:Choice Requires="wps">
          <w:drawing>
            <wp:anchor distT="152400" distB="152400" distL="152400" distR="152400" simplePos="0" relativeHeight="251668480" behindDoc="1" locked="0" layoutInCell="1" allowOverlap="1" wp14:anchorId="305ADF5A" wp14:editId="29375F9B">
              <wp:simplePos x="0" y="0"/>
              <wp:positionH relativeFrom="margin">
                <wp:posOffset>1162685</wp:posOffset>
              </wp:positionH>
              <wp:positionV relativeFrom="page">
                <wp:posOffset>9135110</wp:posOffset>
              </wp:positionV>
              <wp:extent cx="5069205" cy="793115"/>
              <wp:effectExtent l="0" t="0" r="0" b="0"/>
              <wp:wrapTight wrapText="bothSides">
                <wp:wrapPolygon edited="1">
                  <wp:start x="0" y="0"/>
                  <wp:lineTo x="21600" y="0"/>
                  <wp:lineTo x="21600" y="21600"/>
                  <wp:lineTo x="0" y="21600"/>
                  <wp:lineTo x="0" y="0"/>
                </wp:wrapPolygon>
              </wp:wrapTight>
              <wp:docPr id="1073741827" name="officeArt object"/>
              <wp:cNvGraphicFramePr/>
              <a:graphic xmlns:a="http://schemas.openxmlformats.org/drawingml/2006/main">
                <a:graphicData uri="http://schemas.microsoft.com/office/word/2010/wordprocessingShape">
                  <wps:wsp>
                    <wps:cNvSpPr txBox="1"/>
                    <wps:spPr>
                      <a:xfrm>
                        <a:off x="0" y="0"/>
                        <a:ext cx="5069205" cy="793115"/>
                      </a:xfrm>
                      <a:prstGeom prst="rect">
                        <a:avLst/>
                      </a:prstGeom>
                      <a:noFill/>
                      <a:ln w="12700" cap="flat">
                        <a:noFill/>
                        <a:miter lim="400000"/>
                      </a:ln>
                      <a:effectLst/>
                    </wps:spPr>
                    <wps:txbx>
                      <w:txbxContent>
                        <w:p w:rsidR="00740AA8" w:rsidRDefault="00740AA8" w:rsidP="00025F4D">
                          <w:pPr>
                            <w:pStyle w:val="Cuerpo"/>
                            <w:spacing w:line="264" w:lineRule="auto"/>
                            <w:jc w:val="right"/>
                            <w:rPr>
                              <w:rFonts w:ascii="Adelle Sans" w:hAnsi="Adelle Sans"/>
                              <w:color w:val="595959" w:themeColor="text1" w:themeTint="A6"/>
                              <w:sz w:val="16"/>
                              <w:szCs w:val="16"/>
                              <w:lang w:val="es-MX"/>
                            </w:rPr>
                          </w:pPr>
                        </w:p>
                        <w:p w:rsidR="00025F4D" w:rsidRPr="00740AA8" w:rsidRDefault="00025F4D" w:rsidP="00025F4D">
                          <w:pPr>
                            <w:pStyle w:val="Cuerpo"/>
                            <w:spacing w:line="264" w:lineRule="auto"/>
                            <w:jc w:val="right"/>
                            <w:rPr>
                              <w:rFonts w:ascii="Adelle Sans" w:hAnsi="Adelle Sans"/>
                              <w:color w:val="595959" w:themeColor="text1" w:themeTint="A6"/>
                              <w:sz w:val="16"/>
                              <w:szCs w:val="16"/>
                              <w:lang w:val="es-MX"/>
                            </w:rPr>
                          </w:pPr>
                          <w:r w:rsidRPr="00740AA8">
                            <w:rPr>
                              <w:rFonts w:ascii="Adelle Sans" w:hAnsi="Adelle Sans"/>
                              <w:color w:val="595959" w:themeColor="text1" w:themeTint="A6"/>
                              <w:sz w:val="16"/>
                              <w:szCs w:val="16"/>
                              <w:lang w:val="es-MX"/>
                            </w:rPr>
                            <w:t xml:space="preserve">Callejón de la 10 Norte 806, Paseo de San Francisco, Barrio de "El Alto" </w:t>
                          </w:r>
                        </w:p>
                        <w:p w:rsidR="00025F4D" w:rsidRPr="00740AA8" w:rsidRDefault="00025F4D" w:rsidP="00025F4D">
                          <w:pPr>
                            <w:pStyle w:val="Cuerpo"/>
                            <w:spacing w:line="264" w:lineRule="auto"/>
                            <w:jc w:val="right"/>
                            <w:rPr>
                              <w:rFonts w:ascii="Adelle Sans" w:hAnsi="Adelle Sans"/>
                              <w:color w:val="595959" w:themeColor="text1" w:themeTint="A6"/>
                              <w:sz w:val="16"/>
                              <w:szCs w:val="16"/>
                              <w:lang w:val="es-MX"/>
                            </w:rPr>
                          </w:pPr>
                          <w:r w:rsidRPr="00740AA8">
                            <w:rPr>
                              <w:rFonts w:ascii="Adelle Sans" w:hAnsi="Adelle Sans"/>
                              <w:color w:val="595959" w:themeColor="text1" w:themeTint="A6"/>
                              <w:sz w:val="16"/>
                              <w:szCs w:val="16"/>
                              <w:lang w:val="es-MX"/>
                            </w:rPr>
                            <w:t xml:space="preserve">Puebla, Pue. C.P.72290 Tel. (222) 229 82 00 </w:t>
                          </w:r>
                        </w:p>
                        <w:p w:rsidR="005E33C3" w:rsidRDefault="00025F4D" w:rsidP="00025F4D">
                          <w:pPr>
                            <w:pStyle w:val="Cuerpo"/>
                            <w:spacing w:line="264" w:lineRule="auto"/>
                            <w:jc w:val="right"/>
                            <w:rPr>
                              <w:rFonts w:ascii="Adelle Sans" w:hAnsi="Adelle Sans"/>
                              <w:color w:val="595959" w:themeColor="text1" w:themeTint="A6"/>
                              <w:sz w:val="16"/>
                              <w:szCs w:val="16"/>
                              <w:lang w:val="es-MX"/>
                            </w:rPr>
                          </w:pPr>
                          <w:r w:rsidRPr="00740AA8">
                            <w:rPr>
                              <w:rFonts w:ascii="Adelle Sans" w:hAnsi="Adelle Sans"/>
                              <w:color w:val="595959" w:themeColor="text1" w:themeTint="A6"/>
                              <w:sz w:val="16"/>
                              <w:szCs w:val="16"/>
                              <w:lang w:val="es-MX"/>
                            </w:rPr>
                            <w:t>economia@puebla.gob.mx | www.se.puebla.gob.mx</w:t>
                          </w:r>
                        </w:p>
                        <w:p w:rsidR="00740AA8" w:rsidRDefault="00740AA8" w:rsidP="00740AA8">
                          <w:pPr>
                            <w:pStyle w:val="Cuerpo"/>
                            <w:spacing w:line="264" w:lineRule="auto"/>
                            <w:jc w:val="center"/>
                            <w:rPr>
                              <w:rFonts w:ascii="Adelle Sans" w:hAnsi="Adelle Sans"/>
                              <w:color w:val="595959" w:themeColor="text1" w:themeTint="A6"/>
                              <w:sz w:val="16"/>
                              <w:szCs w:val="16"/>
                              <w:lang w:val="es-MX"/>
                            </w:rPr>
                          </w:pPr>
                          <w:r>
                            <w:rPr>
                              <w:rFonts w:ascii="Adelle Sans" w:hAnsi="Adelle Sans"/>
                              <w:color w:val="595959" w:themeColor="text1" w:themeTint="A6"/>
                              <w:sz w:val="16"/>
                              <w:szCs w:val="16"/>
                              <w:lang w:val="es-MX"/>
                            </w:rPr>
                            <w:t xml:space="preserve">                                                                                                                              Boletín </w:t>
                          </w:r>
                          <w:r w:rsidR="00BD3101">
                            <w:rPr>
                              <w:rFonts w:ascii="Adelle Sans" w:hAnsi="Adelle Sans"/>
                              <w:color w:val="595959" w:themeColor="text1" w:themeTint="A6"/>
                              <w:sz w:val="16"/>
                              <w:szCs w:val="16"/>
                              <w:lang w:val="es-MX"/>
                            </w:rPr>
                            <w:t>3</w:t>
                          </w:r>
                          <w:r w:rsidR="00653D3B">
                            <w:rPr>
                              <w:rFonts w:ascii="Adelle Sans" w:hAnsi="Adelle Sans"/>
                              <w:color w:val="595959" w:themeColor="text1" w:themeTint="A6"/>
                              <w:sz w:val="16"/>
                              <w:szCs w:val="16"/>
                              <w:lang w:val="es-MX"/>
                            </w:rPr>
                            <w:t>63</w:t>
                          </w:r>
                          <w:r>
                            <w:rPr>
                              <w:rFonts w:ascii="Adelle Sans" w:hAnsi="Adelle Sans"/>
                              <w:color w:val="595959" w:themeColor="text1" w:themeTint="A6"/>
                              <w:sz w:val="16"/>
                              <w:szCs w:val="16"/>
                              <w:lang w:val="es-MX"/>
                            </w:rPr>
                            <w:t xml:space="preserve"> No. CSE </w:t>
                          </w:r>
                          <w:r w:rsidR="00653D3B">
                            <w:rPr>
                              <w:rFonts w:ascii="Adelle Sans" w:hAnsi="Adelle Sans"/>
                              <w:color w:val="595959" w:themeColor="text1" w:themeTint="A6"/>
                              <w:sz w:val="16"/>
                              <w:szCs w:val="16"/>
                              <w:lang w:val="es-MX"/>
                            </w:rPr>
                            <w:t>127</w:t>
                          </w:r>
                          <w:r>
                            <w:rPr>
                              <w:rFonts w:ascii="Adelle Sans" w:hAnsi="Adelle Sans"/>
                              <w:color w:val="595959" w:themeColor="text1" w:themeTint="A6"/>
                              <w:sz w:val="16"/>
                              <w:szCs w:val="16"/>
                              <w:lang w:val="es-MX"/>
                            </w:rPr>
                            <w:t>/2021</w:t>
                          </w:r>
                        </w:p>
                        <w:p w:rsidR="00740AA8" w:rsidRPr="00470620" w:rsidRDefault="00740AA8" w:rsidP="00025F4D">
                          <w:pPr>
                            <w:pStyle w:val="Cuerpo"/>
                            <w:spacing w:line="264" w:lineRule="auto"/>
                            <w:jc w:val="right"/>
                            <w:rPr>
                              <w:rFonts w:ascii="Adelle Sans" w:hAnsi="Adelle Sans"/>
                              <w:color w:val="595959" w:themeColor="text1" w:themeTint="A6"/>
                              <w:sz w:val="16"/>
                              <w:szCs w:val="16"/>
                              <w:lang w:val="es-MX"/>
                            </w:rPr>
                          </w:pP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type w14:anchorId="305ADF5A" id="_x0000_t202" coordsize="21600,21600" o:spt="202" path="m,l,21600r21600,l21600,xe">
              <v:stroke joinstyle="miter"/>
              <v:path gradientshapeok="t" o:connecttype="rect"/>
            </v:shapetype>
            <v:shape id="officeArt object" o:spid="_x0000_s1026" type="#_x0000_t202" style="position:absolute;margin-left:91.55pt;margin-top:719.3pt;width:399.15pt;height:62.45pt;z-index:-25164800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" filled="f" stroked="f" strokeweight="1pt">
              <v:stroke miterlimit="4"/>
              <v:textbox inset="4pt,4pt,4pt,4pt">
                <w:txbxContent>
                  <w:p w:rsidR="00740AA8" w:rsidRDefault="00740AA8" w:rsidP="00025F4D">
                    <w:pPr>
                      <w:pStyle w:val="Cuerpo"/>
                      <w:spacing w:line="264" w:lineRule="auto"/>
                      <w:jc w:val="right"/>
                      <w:rPr>
                        <w:rFonts w:ascii="Adelle Sans" w:hAnsi="Adelle Sans"/>
                        <w:color w:val="595959" w:themeColor="text1" w:themeTint="A6"/>
                        <w:sz w:val="16"/>
                        <w:szCs w:val="16"/>
                        <w:lang w:val="es-MX"/>
                      </w:rPr>
                    </w:pPr>
                  </w:p>
                  <w:p w:rsidR="00025F4D" w:rsidRPr="00740AA8" w:rsidRDefault="00025F4D" w:rsidP="00025F4D">
                    <w:pPr>
                      <w:pStyle w:val="Cuerpo"/>
                      <w:spacing w:line="264" w:lineRule="auto"/>
                      <w:jc w:val="right"/>
                      <w:rPr>
                        <w:rFonts w:ascii="Adelle Sans" w:hAnsi="Adelle Sans"/>
                        <w:color w:val="595959" w:themeColor="text1" w:themeTint="A6"/>
                        <w:sz w:val="16"/>
                        <w:szCs w:val="16"/>
                        <w:lang w:val="es-MX"/>
                      </w:rPr>
                    </w:pPr>
                    <w:r w:rsidRPr="00740AA8">
                      <w:rPr>
                        <w:rFonts w:ascii="Adelle Sans" w:hAnsi="Adelle Sans"/>
                        <w:color w:val="595959" w:themeColor="text1" w:themeTint="A6"/>
                        <w:sz w:val="16"/>
                        <w:szCs w:val="16"/>
                        <w:lang w:val="es-MX"/>
                      </w:rPr>
                      <w:t xml:space="preserve">Callejón de la 10 Norte 806, Paseo de San Francisco, Barrio de "El Alto" </w:t>
                    </w:r>
                  </w:p>
                  <w:p w:rsidR="00025F4D" w:rsidRPr="00740AA8" w:rsidRDefault="00025F4D" w:rsidP="00025F4D">
                    <w:pPr>
                      <w:pStyle w:val="Cuerpo"/>
                      <w:spacing w:line="264" w:lineRule="auto"/>
                      <w:jc w:val="right"/>
                      <w:rPr>
                        <w:rFonts w:ascii="Adelle Sans" w:hAnsi="Adelle Sans"/>
                        <w:color w:val="595959" w:themeColor="text1" w:themeTint="A6"/>
                        <w:sz w:val="16"/>
                        <w:szCs w:val="16"/>
                        <w:lang w:val="es-MX"/>
                      </w:rPr>
                    </w:pPr>
                    <w:r w:rsidRPr="00740AA8">
                      <w:rPr>
                        <w:rFonts w:ascii="Adelle Sans" w:hAnsi="Adelle Sans"/>
                        <w:color w:val="595959" w:themeColor="text1" w:themeTint="A6"/>
                        <w:sz w:val="16"/>
                        <w:szCs w:val="16"/>
                        <w:lang w:val="es-MX"/>
                      </w:rPr>
                      <w:t xml:space="preserve">Puebla, Pue. C.P.72290 Tel. (222) 229 82 00 </w:t>
                    </w:r>
                  </w:p>
                  <w:p w:rsidR="005E33C3" w:rsidRDefault="00025F4D" w:rsidP="00025F4D">
                    <w:pPr>
                      <w:pStyle w:val="Cuerpo"/>
                      <w:spacing w:line="264" w:lineRule="auto"/>
                      <w:jc w:val="right"/>
                      <w:rPr>
                        <w:rFonts w:ascii="Adelle Sans" w:hAnsi="Adelle Sans"/>
                        <w:color w:val="595959" w:themeColor="text1" w:themeTint="A6"/>
                        <w:sz w:val="16"/>
                        <w:szCs w:val="16"/>
                        <w:lang w:val="es-MX"/>
                      </w:rPr>
                    </w:pPr>
                    <w:r w:rsidRPr="00740AA8">
                      <w:rPr>
                        <w:rFonts w:ascii="Adelle Sans" w:hAnsi="Adelle Sans"/>
                        <w:color w:val="595959" w:themeColor="text1" w:themeTint="A6"/>
                        <w:sz w:val="16"/>
                        <w:szCs w:val="16"/>
                        <w:lang w:val="es-MX"/>
                      </w:rPr>
                      <w:t>economia@puebla.gob.mx | www.se.puebla.gob.mx</w:t>
                    </w:r>
                  </w:p>
                  <w:p w:rsidR="00740AA8" w:rsidRDefault="00740AA8" w:rsidP="00740AA8">
                    <w:pPr>
                      <w:pStyle w:val="Cuerpo"/>
                      <w:spacing w:line="264" w:lineRule="auto"/>
                      <w:jc w:val="center"/>
                      <w:rPr>
                        <w:rFonts w:ascii="Adelle Sans" w:hAnsi="Adelle Sans"/>
                        <w:color w:val="595959" w:themeColor="text1" w:themeTint="A6"/>
                        <w:sz w:val="16"/>
                        <w:szCs w:val="16"/>
                        <w:lang w:val="es-MX"/>
                      </w:rPr>
                    </w:pPr>
                    <w:r>
                      <w:rPr>
                        <w:rFonts w:ascii="Adelle Sans" w:hAnsi="Adelle Sans"/>
                        <w:color w:val="595959" w:themeColor="text1" w:themeTint="A6"/>
                        <w:sz w:val="16"/>
                        <w:szCs w:val="16"/>
                        <w:lang w:val="es-MX"/>
                      </w:rPr>
                      <w:t xml:space="preserve">                                                                                                                              Boletín </w:t>
                    </w:r>
                    <w:r w:rsidR="00BD3101">
                      <w:rPr>
                        <w:rFonts w:ascii="Adelle Sans" w:hAnsi="Adelle Sans"/>
                        <w:color w:val="595959" w:themeColor="text1" w:themeTint="A6"/>
                        <w:sz w:val="16"/>
                        <w:szCs w:val="16"/>
                        <w:lang w:val="es-MX"/>
                      </w:rPr>
                      <w:t>3</w:t>
                    </w:r>
                    <w:r w:rsidR="00653D3B">
                      <w:rPr>
                        <w:rFonts w:ascii="Adelle Sans" w:hAnsi="Adelle Sans"/>
                        <w:color w:val="595959" w:themeColor="text1" w:themeTint="A6"/>
                        <w:sz w:val="16"/>
                        <w:szCs w:val="16"/>
                        <w:lang w:val="es-MX"/>
                      </w:rPr>
                      <w:t>63</w:t>
                    </w:r>
                    <w:r>
                      <w:rPr>
                        <w:rFonts w:ascii="Adelle Sans" w:hAnsi="Adelle Sans"/>
                        <w:color w:val="595959" w:themeColor="text1" w:themeTint="A6"/>
                        <w:sz w:val="16"/>
                        <w:szCs w:val="16"/>
                        <w:lang w:val="es-MX"/>
                      </w:rPr>
                      <w:t xml:space="preserve"> No. CSE </w:t>
                    </w:r>
                    <w:r w:rsidR="00653D3B">
                      <w:rPr>
                        <w:rFonts w:ascii="Adelle Sans" w:hAnsi="Adelle Sans"/>
                        <w:color w:val="595959" w:themeColor="text1" w:themeTint="A6"/>
                        <w:sz w:val="16"/>
                        <w:szCs w:val="16"/>
                        <w:lang w:val="es-MX"/>
                      </w:rPr>
                      <w:t>127</w:t>
                    </w:r>
                    <w:r>
                      <w:rPr>
                        <w:rFonts w:ascii="Adelle Sans" w:hAnsi="Adelle Sans"/>
                        <w:color w:val="595959" w:themeColor="text1" w:themeTint="A6"/>
                        <w:sz w:val="16"/>
                        <w:szCs w:val="16"/>
                        <w:lang w:val="es-MX"/>
                      </w:rPr>
                      <w:t>/2021</w:t>
                    </w:r>
                  </w:p>
                  <w:p w:rsidR="00740AA8" w:rsidRPr="00470620" w:rsidRDefault="00740AA8" w:rsidP="00025F4D">
                    <w:pPr>
                      <w:pStyle w:val="Cuerpo"/>
                      <w:spacing w:line="264" w:lineRule="auto"/>
                      <w:jc w:val="right"/>
                      <w:rPr>
                        <w:rFonts w:ascii="Adelle Sans" w:hAnsi="Adelle Sans"/>
                        <w:color w:val="595959" w:themeColor="text1" w:themeTint="A6"/>
                        <w:sz w:val="16"/>
                        <w:szCs w:val="16"/>
                        <w:lang w:val="es-MX"/>
                      </w:rPr>
                    </w:pPr>
                  </w:p>
                </w:txbxContent>
              </v:textbox>
              <w10:wrap type="tight"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67D" w:rsidRDefault="009C167D" w:rsidP="00F21187">
      <w:pPr>
        <w:spacing w:after="0" w:line="240" w:lineRule="auto"/>
      </w:pPr>
      <w:r>
        <w:separator/>
      </w:r>
    </w:p>
  </w:footnote>
  <w:footnote w:type="continuationSeparator" w:id="0">
    <w:p w:rsidR="009C167D" w:rsidRDefault="009C167D" w:rsidP="00F211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187" w:rsidRDefault="009C167D">
    <w:pPr>
      <w:pStyle w:val="Encabezado"/>
    </w:pPr>
    <w:r>
      <w:rPr>
        <w:noProof/>
      </w:rPr>
      <w:pict w14:anchorId="4FAFDC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6460" o:spid="_x0000_s2051" type="#_x0000_t75" alt="" style="position:absolute;margin-left:0;margin-top:0;width:612pt;height:11in;z-index:-251641856;mso-wrap-edited:f;mso-width-percent:0;mso-height-percent:0;mso-position-horizontal:center;mso-position-horizontal-relative:margin;mso-position-vertical:center;mso-position-vertical-relative:margin;mso-width-percent:0;mso-height-percent:0" o:allowincell="f">
          <v:imagedata r:id="rId1" o:title="Plantilla_hojamembretada_ECONOMI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187" w:rsidRDefault="009C167D">
    <w:pPr>
      <w:pStyle w:val="Encabezado"/>
    </w:pPr>
    <w:r>
      <w:rPr>
        <w:noProof/>
      </w:rPr>
      <w:pict w14:anchorId="28B12E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6461" o:spid="_x0000_s2050" type="#_x0000_t75" alt="" style="position:absolute;margin-left:-85.65pt;margin-top:-70.8pt;width:612pt;height:11in;z-index:-251638784;mso-wrap-edited:f;mso-width-percent:0;mso-height-percent:0;mso-position-horizontal-relative:margin;mso-position-vertical-relative:margin;mso-width-percent:0;mso-height-percent:0" o:allowincell="f">
          <v:imagedata r:id="rId1" o:title="Plantilla_hojamembretada_ECONOMIA"/>
          <w10:wrap anchorx="margin" anchory="margin"/>
        </v:shape>
      </w:pict>
    </w:r>
    <w:r w:rsidR="005E33C3">
      <w:rPr>
        <w:noProo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187" w:rsidRDefault="009C167D">
    <w:pPr>
      <w:pStyle w:val="Encabezado"/>
    </w:pPr>
    <w:r>
      <w:rPr>
        <w:noProof/>
      </w:rPr>
      <w:pict w14:anchorId="4C5B83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6459" o:spid="_x0000_s2049" type="#_x0000_t75" alt="" style="position:absolute;margin-left:0;margin-top:0;width:612pt;height:11in;z-index:-251644928;mso-wrap-edited:f;mso-width-percent:0;mso-height-percent:0;mso-position-horizontal:center;mso-position-horizontal-relative:margin;mso-position-vertical:center;mso-position-vertical-relative:margin;mso-width-percent:0;mso-height-percent:0" o:allowincell="f">
          <v:imagedata r:id="rId1" o:title="Plantilla_hojamembretada_ECONOMI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D391A"/>
    <w:multiLevelType w:val="hybridMultilevel"/>
    <w:tmpl w:val="CFEAE4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B333A2"/>
    <w:multiLevelType w:val="hybridMultilevel"/>
    <w:tmpl w:val="365009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785269F"/>
    <w:multiLevelType w:val="hybridMultilevel"/>
    <w:tmpl w:val="B8181A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B317B01"/>
    <w:multiLevelType w:val="hybridMultilevel"/>
    <w:tmpl w:val="3D08CD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FA3125D"/>
    <w:multiLevelType w:val="hybridMultilevel"/>
    <w:tmpl w:val="4C56E7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D91353"/>
    <w:multiLevelType w:val="hybridMultilevel"/>
    <w:tmpl w:val="040EFB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4FF376B"/>
    <w:multiLevelType w:val="hybridMultilevel"/>
    <w:tmpl w:val="9170E6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50A4E19"/>
    <w:multiLevelType w:val="hybridMultilevel"/>
    <w:tmpl w:val="CA0A9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7792E67"/>
    <w:multiLevelType w:val="hybridMultilevel"/>
    <w:tmpl w:val="DD06AB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F164E70"/>
    <w:multiLevelType w:val="hybridMultilevel"/>
    <w:tmpl w:val="AB3CA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32E5179"/>
    <w:multiLevelType w:val="hybridMultilevel"/>
    <w:tmpl w:val="9D9617B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nsid w:val="2A135FF9"/>
    <w:multiLevelType w:val="hybridMultilevel"/>
    <w:tmpl w:val="56DA7C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E911E55"/>
    <w:multiLevelType w:val="hybridMultilevel"/>
    <w:tmpl w:val="A9327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FC9620F"/>
    <w:multiLevelType w:val="hybridMultilevel"/>
    <w:tmpl w:val="44BC2B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3B1489E"/>
    <w:multiLevelType w:val="hybridMultilevel"/>
    <w:tmpl w:val="305214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727178B"/>
    <w:multiLevelType w:val="hybridMultilevel"/>
    <w:tmpl w:val="AEF20E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A143FAE"/>
    <w:multiLevelType w:val="hybridMultilevel"/>
    <w:tmpl w:val="9042AE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1337C60"/>
    <w:multiLevelType w:val="hybridMultilevel"/>
    <w:tmpl w:val="80B64D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2EF1BEE"/>
    <w:multiLevelType w:val="hybridMultilevel"/>
    <w:tmpl w:val="4306B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8104D53"/>
    <w:multiLevelType w:val="hybridMultilevel"/>
    <w:tmpl w:val="7D22EA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84F4DCB"/>
    <w:multiLevelType w:val="hybridMultilevel"/>
    <w:tmpl w:val="4B6278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99F124F"/>
    <w:multiLevelType w:val="hybridMultilevel"/>
    <w:tmpl w:val="34923F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CAB71E3"/>
    <w:multiLevelType w:val="hybridMultilevel"/>
    <w:tmpl w:val="A874D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CFE7599"/>
    <w:multiLevelType w:val="hybridMultilevel"/>
    <w:tmpl w:val="8B04C3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F7D3989"/>
    <w:multiLevelType w:val="hybridMultilevel"/>
    <w:tmpl w:val="13E45D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14E6272"/>
    <w:multiLevelType w:val="hybridMultilevel"/>
    <w:tmpl w:val="15F0DB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4D5277F"/>
    <w:multiLevelType w:val="hybridMultilevel"/>
    <w:tmpl w:val="B5E45D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BB204F8"/>
    <w:multiLevelType w:val="hybridMultilevel"/>
    <w:tmpl w:val="B80890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1815DFE"/>
    <w:multiLevelType w:val="hybridMultilevel"/>
    <w:tmpl w:val="4EB4E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835066E"/>
    <w:multiLevelType w:val="hybridMultilevel"/>
    <w:tmpl w:val="BCE676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9360EAC"/>
    <w:multiLevelType w:val="hybridMultilevel"/>
    <w:tmpl w:val="1CD6A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CFF5446"/>
    <w:multiLevelType w:val="hybridMultilevel"/>
    <w:tmpl w:val="B56099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DAF1D69"/>
    <w:multiLevelType w:val="hybridMultilevel"/>
    <w:tmpl w:val="08260B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EE9261B"/>
    <w:multiLevelType w:val="hybridMultilevel"/>
    <w:tmpl w:val="E62A88C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0123528"/>
    <w:multiLevelType w:val="hybridMultilevel"/>
    <w:tmpl w:val="20F255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9811841"/>
    <w:multiLevelType w:val="hybridMultilevel"/>
    <w:tmpl w:val="31749E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B4F5EDA"/>
    <w:multiLevelType w:val="hybridMultilevel"/>
    <w:tmpl w:val="3782F7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BB81458"/>
    <w:multiLevelType w:val="hybridMultilevel"/>
    <w:tmpl w:val="637C1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C33776D"/>
    <w:multiLevelType w:val="hybridMultilevel"/>
    <w:tmpl w:val="A4FCDF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6"/>
  </w:num>
  <w:num w:numId="2">
    <w:abstractNumId w:val="16"/>
  </w:num>
  <w:num w:numId="3">
    <w:abstractNumId w:val="4"/>
  </w:num>
  <w:num w:numId="4">
    <w:abstractNumId w:val="24"/>
  </w:num>
  <w:num w:numId="5">
    <w:abstractNumId w:val="20"/>
  </w:num>
  <w:num w:numId="6">
    <w:abstractNumId w:val="0"/>
  </w:num>
  <w:num w:numId="7">
    <w:abstractNumId w:val="12"/>
  </w:num>
  <w:num w:numId="8">
    <w:abstractNumId w:val="6"/>
  </w:num>
  <w:num w:numId="9">
    <w:abstractNumId w:val="25"/>
  </w:num>
  <w:num w:numId="10">
    <w:abstractNumId w:val="28"/>
  </w:num>
  <w:num w:numId="11">
    <w:abstractNumId w:val="2"/>
  </w:num>
  <w:num w:numId="12">
    <w:abstractNumId w:val="33"/>
  </w:num>
  <w:num w:numId="13">
    <w:abstractNumId w:val="27"/>
  </w:num>
  <w:num w:numId="14">
    <w:abstractNumId w:val="10"/>
  </w:num>
  <w:num w:numId="15">
    <w:abstractNumId w:val="21"/>
  </w:num>
  <w:num w:numId="16">
    <w:abstractNumId w:val="30"/>
  </w:num>
  <w:num w:numId="17">
    <w:abstractNumId w:val="15"/>
  </w:num>
  <w:num w:numId="18">
    <w:abstractNumId w:val="31"/>
  </w:num>
  <w:num w:numId="19">
    <w:abstractNumId w:val="1"/>
  </w:num>
  <w:num w:numId="20">
    <w:abstractNumId w:val="5"/>
  </w:num>
  <w:num w:numId="21">
    <w:abstractNumId w:val="13"/>
  </w:num>
  <w:num w:numId="22">
    <w:abstractNumId w:val="11"/>
  </w:num>
  <w:num w:numId="23">
    <w:abstractNumId w:val="19"/>
  </w:num>
  <w:num w:numId="24">
    <w:abstractNumId w:val="7"/>
  </w:num>
  <w:num w:numId="25">
    <w:abstractNumId w:val="38"/>
  </w:num>
  <w:num w:numId="26">
    <w:abstractNumId w:val="22"/>
  </w:num>
  <w:num w:numId="27">
    <w:abstractNumId w:val="34"/>
  </w:num>
  <w:num w:numId="28">
    <w:abstractNumId w:val="8"/>
  </w:num>
  <w:num w:numId="29">
    <w:abstractNumId w:val="32"/>
  </w:num>
  <w:num w:numId="30">
    <w:abstractNumId w:val="23"/>
  </w:num>
  <w:num w:numId="31">
    <w:abstractNumId w:val="9"/>
  </w:num>
  <w:num w:numId="32">
    <w:abstractNumId w:val="14"/>
  </w:num>
  <w:num w:numId="33">
    <w:abstractNumId w:val="29"/>
  </w:num>
  <w:num w:numId="34">
    <w:abstractNumId w:val="17"/>
  </w:num>
  <w:num w:numId="35">
    <w:abstractNumId w:val="26"/>
  </w:num>
  <w:num w:numId="36">
    <w:abstractNumId w:val="3"/>
  </w:num>
  <w:num w:numId="37">
    <w:abstractNumId w:val="37"/>
  </w:num>
  <w:num w:numId="38">
    <w:abstractNumId w:val="18"/>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187"/>
    <w:rsid w:val="00002148"/>
    <w:rsid w:val="000076AF"/>
    <w:rsid w:val="0001634D"/>
    <w:rsid w:val="000235D2"/>
    <w:rsid w:val="00023CBC"/>
    <w:rsid w:val="00025F4D"/>
    <w:rsid w:val="00036DA2"/>
    <w:rsid w:val="000371F0"/>
    <w:rsid w:val="00040C98"/>
    <w:rsid w:val="000412B2"/>
    <w:rsid w:val="000475AF"/>
    <w:rsid w:val="00051125"/>
    <w:rsid w:val="00052B63"/>
    <w:rsid w:val="0005548D"/>
    <w:rsid w:val="00056CA1"/>
    <w:rsid w:val="00067E6B"/>
    <w:rsid w:val="00072AE2"/>
    <w:rsid w:val="00076408"/>
    <w:rsid w:val="000A51C4"/>
    <w:rsid w:val="000D505A"/>
    <w:rsid w:val="000D70D6"/>
    <w:rsid w:val="000E1EEC"/>
    <w:rsid w:val="000E6F38"/>
    <w:rsid w:val="00114ADE"/>
    <w:rsid w:val="001161FD"/>
    <w:rsid w:val="00137D90"/>
    <w:rsid w:val="00141C44"/>
    <w:rsid w:val="00141DBC"/>
    <w:rsid w:val="001460E2"/>
    <w:rsid w:val="00152FA3"/>
    <w:rsid w:val="001602DC"/>
    <w:rsid w:val="001820D0"/>
    <w:rsid w:val="00183293"/>
    <w:rsid w:val="00185117"/>
    <w:rsid w:val="001932C0"/>
    <w:rsid w:val="00193457"/>
    <w:rsid w:val="00193C3E"/>
    <w:rsid w:val="001B0070"/>
    <w:rsid w:val="001C0B9E"/>
    <w:rsid w:val="0021005C"/>
    <w:rsid w:val="0021047F"/>
    <w:rsid w:val="00217423"/>
    <w:rsid w:val="002206A8"/>
    <w:rsid w:val="0022641C"/>
    <w:rsid w:val="002310AF"/>
    <w:rsid w:val="002459A5"/>
    <w:rsid w:val="0025592A"/>
    <w:rsid w:val="00263EB4"/>
    <w:rsid w:val="00280931"/>
    <w:rsid w:val="00282106"/>
    <w:rsid w:val="00287619"/>
    <w:rsid w:val="00297344"/>
    <w:rsid w:val="002A00FA"/>
    <w:rsid w:val="002A00FF"/>
    <w:rsid w:val="002A0611"/>
    <w:rsid w:val="002A2B11"/>
    <w:rsid w:val="002A668A"/>
    <w:rsid w:val="002B5345"/>
    <w:rsid w:val="00323BA2"/>
    <w:rsid w:val="00333305"/>
    <w:rsid w:val="00333D14"/>
    <w:rsid w:val="00335978"/>
    <w:rsid w:val="00343567"/>
    <w:rsid w:val="003558CA"/>
    <w:rsid w:val="003618B9"/>
    <w:rsid w:val="00373DBE"/>
    <w:rsid w:val="00377F6B"/>
    <w:rsid w:val="0038068E"/>
    <w:rsid w:val="00385500"/>
    <w:rsid w:val="00390A9A"/>
    <w:rsid w:val="003976F1"/>
    <w:rsid w:val="003A5496"/>
    <w:rsid w:val="003A79F7"/>
    <w:rsid w:val="003C7245"/>
    <w:rsid w:val="003C7DC7"/>
    <w:rsid w:val="003D07B3"/>
    <w:rsid w:val="003D222C"/>
    <w:rsid w:val="003E0488"/>
    <w:rsid w:val="003E37A0"/>
    <w:rsid w:val="003E7811"/>
    <w:rsid w:val="003F2070"/>
    <w:rsid w:val="003F4DC0"/>
    <w:rsid w:val="00401F70"/>
    <w:rsid w:val="004238F3"/>
    <w:rsid w:val="00423DEA"/>
    <w:rsid w:val="00424105"/>
    <w:rsid w:val="00437ED0"/>
    <w:rsid w:val="00441CF6"/>
    <w:rsid w:val="00444972"/>
    <w:rsid w:val="004460F3"/>
    <w:rsid w:val="00451EEC"/>
    <w:rsid w:val="00453D94"/>
    <w:rsid w:val="00456BA8"/>
    <w:rsid w:val="00470620"/>
    <w:rsid w:val="00480FCA"/>
    <w:rsid w:val="00481B92"/>
    <w:rsid w:val="004820C7"/>
    <w:rsid w:val="004A0107"/>
    <w:rsid w:val="004C02AE"/>
    <w:rsid w:val="004C19F9"/>
    <w:rsid w:val="004C6AC3"/>
    <w:rsid w:val="004E09AC"/>
    <w:rsid w:val="00505644"/>
    <w:rsid w:val="005076F0"/>
    <w:rsid w:val="00513781"/>
    <w:rsid w:val="00513FC7"/>
    <w:rsid w:val="005207B9"/>
    <w:rsid w:val="00522626"/>
    <w:rsid w:val="0054554D"/>
    <w:rsid w:val="0056002A"/>
    <w:rsid w:val="00563811"/>
    <w:rsid w:val="00564A31"/>
    <w:rsid w:val="005669BA"/>
    <w:rsid w:val="00566DBE"/>
    <w:rsid w:val="005808E6"/>
    <w:rsid w:val="00582289"/>
    <w:rsid w:val="0059133F"/>
    <w:rsid w:val="005957B2"/>
    <w:rsid w:val="005A39EB"/>
    <w:rsid w:val="005A405D"/>
    <w:rsid w:val="005C0BBE"/>
    <w:rsid w:val="005D32AE"/>
    <w:rsid w:val="005E33C3"/>
    <w:rsid w:val="005E38C6"/>
    <w:rsid w:val="005E40B5"/>
    <w:rsid w:val="005E4750"/>
    <w:rsid w:val="005E4B09"/>
    <w:rsid w:val="006018F5"/>
    <w:rsid w:val="00614D3D"/>
    <w:rsid w:val="00621E48"/>
    <w:rsid w:val="00634036"/>
    <w:rsid w:val="0064436C"/>
    <w:rsid w:val="00647930"/>
    <w:rsid w:val="006515D9"/>
    <w:rsid w:val="00653D3B"/>
    <w:rsid w:val="00664993"/>
    <w:rsid w:val="00673BBD"/>
    <w:rsid w:val="00677EFC"/>
    <w:rsid w:val="006805E7"/>
    <w:rsid w:val="00684FE0"/>
    <w:rsid w:val="006855E3"/>
    <w:rsid w:val="00687387"/>
    <w:rsid w:val="0069038E"/>
    <w:rsid w:val="006A1B89"/>
    <w:rsid w:val="006A3578"/>
    <w:rsid w:val="006A3A1E"/>
    <w:rsid w:val="006A504F"/>
    <w:rsid w:val="006A6AAD"/>
    <w:rsid w:val="006B70EE"/>
    <w:rsid w:val="006C16A5"/>
    <w:rsid w:val="006D53D3"/>
    <w:rsid w:val="006E3328"/>
    <w:rsid w:val="006E5EB7"/>
    <w:rsid w:val="006F1306"/>
    <w:rsid w:val="006F6900"/>
    <w:rsid w:val="00731B60"/>
    <w:rsid w:val="00740AA8"/>
    <w:rsid w:val="0075196D"/>
    <w:rsid w:val="0075531C"/>
    <w:rsid w:val="007578DD"/>
    <w:rsid w:val="007612C9"/>
    <w:rsid w:val="0076684E"/>
    <w:rsid w:val="00766C93"/>
    <w:rsid w:val="00774CF9"/>
    <w:rsid w:val="00776370"/>
    <w:rsid w:val="0077654C"/>
    <w:rsid w:val="007824DC"/>
    <w:rsid w:val="007838D4"/>
    <w:rsid w:val="007C5AE7"/>
    <w:rsid w:val="007D0216"/>
    <w:rsid w:val="007D2363"/>
    <w:rsid w:val="007D4DD2"/>
    <w:rsid w:val="007D683F"/>
    <w:rsid w:val="007E2087"/>
    <w:rsid w:val="007E3587"/>
    <w:rsid w:val="008029C7"/>
    <w:rsid w:val="00815623"/>
    <w:rsid w:val="008230BB"/>
    <w:rsid w:val="00825666"/>
    <w:rsid w:val="008261D9"/>
    <w:rsid w:val="0083772D"/>
    <w:rsid w:val="0085014B"/>
    <w:rsid w:val="008535F6"/>
    <w:rsid w:val="008610B2"/>
    <w:rsid w:val="00865637"/>
    <w:rsid w:val="00881F4D"/>
    <w:rsid w:val="008A7C19"/>
    <w:rsid w:val="008C721F"/>
    <w:rsid w:val="008C7E32"/>
    <w:rsid w:val="008D2AF5"/>
    <w:rsid w:val="008D719F"/>
    <w:rsid w:val="008E4232"/>
    <w:rsid w:val="008F2D04"/>
    <w:rsid w:val="008F7B20"/>
    <w:rsid w:val="00907FDA"/>
    <w:rsid w:val="00911A56"/>
    <w:rsid w:val="0092054B"/>
    <w:rsid w:val="009212F3"/>
    <w:rsid w:val="00930EDE"/>
    <w:rsid w:val="0093267B"/>
    <w:rsid w:val="0093568C"/>
    <w:rsid w:val="009535A0"/>
    <w:rsid w:val="009543DC"/>
    <w:rsid w:val="009578C6"/>
    <w:rsid w:val="00960700"/>
    <w:rsid w:val="00972B30"/>
    <w:rsid w:val="00992098"/>
    <w:rsid w:val="009948AB"/>
    <w:rsid w:val="00994D1E"/>
    <w:rsid w:val="009968C9"/>
    <w:rsid w:val="009A2D94"/>
    <w:rsid w:val="009B3AA9"/>
    <w:rsid w:val="009B5D5A"/>
    <w:rsid w:val="009C167D"/>
    <w:rsid w:val="009C2400"/>
    <w:rsid w:val="009C2FC7"/>
    <w:rsid w:val="009C6C76"/>
    <w:rsid w:val="009F2D75"/>
    <w:rsid w:val="009F5736"/>
    <w:rsid w:val="009F58D2"/>
    <w:rsid w:val="009F7FFA"/>
    <w:rsid w:val="00A16900"/>
    <w:rsid w:val="00A22B2B"/>
    <w:rsid w:val="00A23F9E"/>
    <w:rsid w:val="00A31D18"/>
    <w:rsid w:val="00A419BD"/>
    <w:rsid w:val="00A46257"/>
    <w:rsid w:val="00A51D80"/>
    <w:rsid w:val="00A61890"/>
    <w:rsid w:val="00A64113"/>
    <w:rsid w:val="00A70FCF"/>
    <w:rsid w:val="00A74B57"/>
    <w:rsid w:val="00A77B40"/>
    <w:rsid w:val="00A83A45"/>
    <w:rsid w:val="00A840ED"/>
    <w:rsid w:val="00AA1228"/>
    <w:rsid w:val="00AA6CE3"/>
    <w:rsid w:val="00AB41D3"/>
    <w:rsid w:val="00AB4BE0"/>
    <w:rsid w:val="00AC5618"/>
    <w:rsid w:val="00AD3A7A"/>
    <w:rsid w:val="00AD4846"/>
    <w:rsid w:val="00AD6050"/>
    <w:rsid w:val="00AD6ADA"/>
    <w:rsid w:val="00B02AE6"/>
    <w:rsid w:val="00B2020B"/>
    <w:rsid w:val="00B318CB"/>
    <w:rsid w:val="00B45C1A"/>
    <w:rsid w:val="00B52797"/>
    <w:rsid w:val="00B560EC"/>
    <w:rsid w:val="00B6342A"/>
    <w:rsid w:val="00B65B9B"/>
    <w:rsid w:val="00B76197"/>
    <w:rsid w:val="00B84502"/>
    <w:rsid w:val="00BB25D3"/>
    <w:rsid w:val="00BC034C"/>
    <w:rsid w:val="00BD3101"/>
    <w:rsid w:val="00BE3746"/>
    <w:rsid w:val="00BF48AC"/>
    <w:rsid w:val="00BF603B"/>
    <w:rsid w:val="00C1278F"/>
    <w:rsid w:val="00C14CA4"/>
    <w:rsid w:val="00C33DAA"/>
    <w:rsid w:val="00C52332"/>
    <w:rsid w:val="00C65C5A"/>
    <w:rsid w:val="00C666FC"/>
    <w:rsid w:val="00C722B1"/>
    <w:rsid w:val="00C72AC4"/>
    <w:rsid w:val="00C74FE6"/>
    <w:rsid w:val="00C77DBD"/>
    <w:rsid w:val="00C836C2"/>
    <w:rsid w:val="00C86741"/>
    <w:rsid w:val="00C907CA"/>
    <w:rsid w:val="00C939D4"/>
    <w:rsid w:val="00CA3D97"/>
    <w:rsid w:val="00CB1A9C"/>
    <w:rsid w:val="00CB6DF0"/>
    <w:rsid w:val="00CB7BD5"/>
    <w:rsid w:val="00CC283E"/>
    <w:rsid w:val="00CD01B2"/>
    <w:rsid w:val="00CD1B2D"/>
    <w:rsid w:val="00CF06A9"/>
    <w:rsid w:val="00CF20EA"/>
    <w:rsid w:val="00D06ED3"/>
    <w:rsid w:val="00D1328E"/>
    <w:rsid w:val="00D13909"/>
    <w:rsid w:val="00D1693A"/>
    <w:rsid w:val="00D21721"/>
    <w:rsid w:val="00D36F61"/>
    <w:rsid w:val="00D40EE6"/>
    <w:rsid w:val="00D50F78"/>
    <w:rsid w:val="00D668D9"/>
    <w:rsid w:val="00D72181"/>
    <w:rsid w:val="00D72F63"/>
    <w:rsid w:val="00D84764"/>
    <w:rsid w:val="00D9382B"/>
    <w:rsid w:val="00D93E73"/>
    <w:rsid w:val="00D95C49"/>
    <w:rsid w:val="00DA5287"/>
    <w:rsid w:val="00DD28BB"/>
    <w:rsid w:val="00E04FCA"/>
    <w:rsid w:val="00E1171B"/>
    <w:rsid w:val="00E11DEF"/>
    <w:rsid w:val="00E1502D"/>
    <w:rsid w:val="00E32948"/>
    <w:rsid w:val="00E34017"/>
    <w:rsid w:val="00E54449"/>
    <w:rsid w:val="00E63973"/>
    <w:rsid w:val="00E67D53"/>
    <w:rsid w:val="00E70276"/>
    <w:rsid w:val="00E76927"/>
    <w:rsid w:val="00E77974"/>
    <w:rsid w:val="00EA0EAB"/>
    <w:rsid w:val="00EB09CB"/>
    <w:rsid w:val="00ED0F14"/>
    <w:rsid w:val="00ED5B94"/>
    <w:rsid w:val="00EF25C6"/>
    <w:rsid w:val="00F200CE"/>
    <w:rsid w:val="00F21187"/>
    <w:rsid w:val="00F5042D"/>
    <w:rsid w:val="00F50689"/>
    <w:rsid w:val="00F50BF7"/>
    <w:rsid w:val="00F607FD"/>
    <w:rsid w:val="00F61D20"/>
    <w:rsid w:val="00F6582B"/>
    <w:rsid w:val="00F66259"/>
    <w:rsid w:val="00F735DE"/>
    <w:rsid w:val="00F81383"/>
    <w:rsid w:val="00F83F7B"/>
    <w:rsid w:val="00FA5888"/>
    <w:rsid w:val="00FB19F3"/>
    <w:rsid w:val="00FB5739"/>
    <w:rsid w:val="00FB71FD"/>
    <w:rsid w:val="00FC06BC"/>
    <w:rsid w:val="00FC2786"/>
    <w:rsid w:val="00FC590A"/>
    <w:rsid w:val="00FD3F1E"/>
    <w:rsid w:val="00FE71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452A21CF-CBFF-4F19-8C8C-944A37A65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7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11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1187"/>
  </w:style>
  <w:style w:type="paragraph" w:styleId="Piedepgina">
    <w:name w:val="footer"/>
    <w:basedOn w:val="Normal"/>
    <w:link w:val="PiedepginaCar"/>
    <w:uiPriority w:val="99"/>
    <w:unhideWhenUsed/>
    <w:rsid w:val="00F211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1187"/>
  </w:style>
  <w:style w:type="paragraph" w:customStyle="1" w:styleId="Cuerpo">
    <w:name w:val="Cuerpo"/>
    <w:rsid w:val="00F2118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s-ES"/>
    </w:rPr>
  </w:style>
  <w:style w:type="character" w:styleId="Hipervnculo">
    <w:name w:val="Hyperlink"/>
    <w:basedOn w:val="Fuentedeprrafopredeter"/>
    <w:uiPriority w:val="99"/>
    <w:unhideWhenUsed/>
    <w:rsid w:val="00F5042D"/>
    <w:rPr>
      <w:color w:val="0563C1" w:themeColor="hyperlink"/>
      <w:u w:val="single"/>
    </w:rPr>
  </w:style>
  <w:style w:type="character" w:customStyle="1" w:styleId="UnresolvedMention1">
    <w:name w:val="Unresolved Mention1"/>
    <w:basedOn w:val="Fuentedeprrafopredeter"/>
    <w:uiPriority w:val="99"/>
    <w:semiHidden/>
    <w:unhideWhenUsed/>
    <w:rsid w:val="00F5042D"/>
    <w:rPr>
      <w:color w:val="605E5C"/>
      <w:shd w:val="clear" w:color="auto" w:fill="E1DFDD"/>
    </w:rPr>
  </w:style>
  <w:style w:type="character" w:styleId="Refdecomentario">
    <w:name w:val="annotation reference"/>
    <w:basedOn w:val="Fuentedeprrafopredeter"/>
    <w:uiPriority w:val="99"/>
    <w:semiHidden/>
    <w:unhideWhenUsed/>
    <w:rsid w:val="000371F0"/>
    <w:rPr>
      <w:sz w:val="16"/>
      <w:szCs w:val="16"/>
    </w:rPr>
  </w:style>
  <w:style w:type="paragraph" w:styleId="Textocomentario">
    <w:name w:val="annotation text"/>
    <w:basedOn w:val="Normal"/>
    <w:link w:val="TextocomentarioCar"/>
    <w:uiPriority w:val="99"/>
    <w:semiHidden/>
    <w:unhideWhenUsed/>
    <w:rsid w:val="000371F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371F0"/>
    <w:rPr>
      <w:sz w:val="20"/>
      <w:szCs w:val="20"/>
    </w:rPr>
  </w:style>
  <w:style w:type="paragraph" w:styleId="Asuntodelcomentario">
    <w:name w:val="annotation subject"/>
    <w:basedOn w:val="Textocomentario"/>
    <w:next w:val="Textocomentario"/>
    <w:link w:val="AsuntodelcomentarioCar"/>
    <w:uiPriority w:val="99"/>
    <w:semiHidden/>
    <w:unhideWhenUsed/>
    <w:rsid w:val="000371F0"/>
    <w:rPr>
      <w:b/>
      <w:bCs/>
    </w:rPr>
  </w:style>
  <w:style w:type="character" w:customStyle="1" w:styleId="AsuntodelcomentarioCar">
    <w:name w:val="Asunto del comentario Car"/>
    <w:basedOn w:val="TextocomentarioCar"/>
    <w:link w:val="Asuntodelcomentario"/>
    <w:uiPriority w:val="99"/>
    <w:semiHidden/>
    <w:rsid w:val="000371F0"/>
    <w:rPr>
      <w:b/>
      <w:bCs/>
      <w:sz w:val="20"/>
      <w:szCs w:val="20"/>
    </w:rPr>
  </w:style>
  <w:style w:type="paragraph" w:styleId="Revisin">
    <w:name w:val="Revision"/>
    <w:hidden/>
    <w:uiPriority w:val="99"/>
    <w:semiHidden/>
    <w:rsid w:val="00152FA3"/>
    <w:pPr>
      <w:spacing w:after="0" w:line="240" w:lineRule="auto"/>
    </w:pPr>
  </w:style>
  <w:style w:type="paragraph" w:customStyle="1" w:styleId="Default">
    <w:name w:val="Default"/>
    <w:rsid w:val="00C907CA"/>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C907CA"/>
    <w:pPr>
      <w:ind w:left="720"/>
      <w:contextualSpacing/>
    </w:pPr>
  </w:style>
  <w:style w:type="character" w:customStyle="1" w:styleId="markwuxrd4i8u">
    <w:name w:val="markwuxrd4i8u"/>
    <w:basedOn w:val="Fuentedeprrafopredeter"/>
    <w:rsid w:val="00930EDE"/>
  </w:style>
  <w:style w:type="paragraph" w:styleId="NormalWeb">
    <w:name w:val="Normal (Web)"/>
    <w:basedOn w:val="Normal"/>
    <w:uiPriority w:val="99"/>
    <w:unhideWhenUsed/>
    <w:rsid w:val="00930ED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11-cuerpodetexto">
    <w:name w:val="11-cuerpodetexto"/>
    <w:basedOn w:val="Normal"/>
    <w:rsid w:val="00D95C49"/>
    <w:pPr>
      <w:spacing w:before="100" w:beforeAutospacing="1" w:after="100" w:afterAutospacing="1" w:line="240" w:lineRule="auto"/>
    </w:pPr>
    <w:rPr>
      <w:rFonts w:ascii="Times New Roman" w:eastAsia="Times New Roman" w:hAnsi="Times New Roman" w:cs="Times New Roman"/>
      <w:sz w:val="24"/>
      <w:szCs w:val="24"/>
      <w:lang w:val="es-419" w:eastAsia="es-419"/>
    </w:rPr>
  </w:style>
  <w:style w:type="paragraph" w:styleId="Textodeglobo">
    <w:name w:val="Balloon Text"/>
    <w:basedOn w:val="Normal"/>
    <w:link w:val="TextodegloboCar"/>
    <w:uiPriority w:val="99"/>
    <w:semiHidden/>
    <w:unhideWhenUsed/>
    <w:rsid w:val="00C722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2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72892">
      <w:bodyDiv w:val="1"/>
      <w:marLeft w:val="0"/>
      <w:marRight w:val="0"/>
      <w:marTop w:val="0"/>
      <w:marBottom w:val="0"/>
      <w:divBdr>
        <w:top w:val="none" w:sz="0" w:space="0" w:color="auto"/>
        <w:left w:val="none" w:sz="0" w:space="0" w:color="auto"/>
        <w:bottom w:val="none" w:sz="0" w:space="0" w:color="auto"/>
        <w:right w:val="none" w:sz="0" w:space="0" w:color="auto"/>
      </w:divBdr>
    </w:div>
    <w:div w:id="1411465538">
      <w:bodyDiv w:val="1"/>
      <w:marLeft w:val="0"/>
      <w:marRight w:val="0"/>
      <w:marTop w:val="0"/>
      <w:marBottom w:val="0"/>
      <w:divBdr>
        <w:top w:val="none" w:sz="0" w:space="0" w:color="auto"/>
        <w:left w:val="none" w:sz="0" w:space="0" w:color="auto"/>
        <w:bottom w:val="none" w:sz="0" w:space="0" w:color="auto"/>
        <w:right w:val="none" w:sz="0" w:space="0" w:color="auto"/>
      </w:divBdr>
    </w:div>
    <w:div w:id="1484083498">
      <w:bodyDiv w:val="1"/>
      <w:marLeft w:val="0"/>
      <w:marRight w:val="0"/>
      <w:marTop w:val="0"/>
      <w:marBottom w:val="0"/>
      <w:divBdr>
        <w:top w:val="none" w:sz="0" w:space="0" w:color="auto"/>
        <w:left w:val="none" w:sz="0" w:space="0" w:color="auto"/>
        <w:bottom w:val="none" w:sz="0" w:space="0" w:color="auto"/>
        <w:right w:val="none" w:sz="0" w:space="0" w:color="auto"/>
      </w:divBdr>
      <w:divsChild>
        <w:div w:id="868302454">
          <w:marLeft w:val="0"/>
          <w:marRight w:val="0"/>
          <w:marTop w:val="0"/>
          <w:marBottom w:val="0"/>
          <w:divBdr>
            <w:top w:val="none" w:sz="0" w:space="0" w:color="auto"/>
            <w:left w:val="none" w:sz="0" w:space="0" w:color="auto"/>
            <w:bottom w:val="none" w:sz="0" w:space="0" w:color="auto"/>
            <w:right w:val="none" w:sz="0" w:space="0" w:color="auto"/>
          </w:divBdr>
          <w:divsChild>
            <w:div w:id="771971563">
              <w:marLeft w:val="0"/>
              <w:marRight w:val="0"/>
              <w:marTop w:val="0"/>
              <w:marBottom w:val="0"/>
              <w:divBdr>
                <w:top w:val="none" w:sz="0" w:space="0" w:color="auto"/>
                <w:left w:val="none" w:sz="0" w:space="0" w:color="auto"/>
                <w:bottom w:val="none" w:sz="0" w:space="0" w:color="auto"/>
                <w:right w:val="none" w:sz="0" w:space="0" w:color="auto"/>
              </w:divBdr>
              <w:divsChild>
                <w:div w:id="11629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55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uebla.gob.mx/habilidad-ste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5C97F-B2E5-40C3-8821-4E7C8EBDD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329</Words>
  <Characters>1811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García León</dc:creator>
  <cp:keywords/>
  <dc:description/>
  <cp:lastModifiedBy>Mauricio García León</cp:lastModifiedBy>
  <cp:revision>1</cp:revision>
  <cp:lastPrinted>2021-10-10T21:35:00Z</cp:lastPrinted>
  <dcterms:created xsi:type="dcterms:W3CDTF">2021-11-11T12:29:00Z</dcterms:created>
  <dcterms:modified xsi:type="dcterms:W3CDTF">2021-11-11T12:33:00Z</dcterms:modified>
</cp:coreProperties>
</file>